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26125A" w:rsidRDefault="00000000">
      <w:pPr>
        <w:jc w:val="center"/>
        <w:rPr>
          <w:rFonts w:ascii="Lato" w:eastAsia="Lato" w:hAnsi="Lato" w:cs="Lato"/>
          <w:b/>
          <w:bCs/>
          <w:i/>
          <w:iCs/>
          <w:sz w:val="28"/>
          <w:szCs w:val="28"/>
        </w:rPr>
      </w:pPr>
      <w:r>
        <w:rPr>
          <w:rFonts w:ascii="Lato" w:eastAsia="Lato" w:hAnsi="Lato" w:cs="Lato"/>
          <w:b/>
          <w:bCs/>
          <w:i/>
          <w:iCs/>
          <w:sz w:val="28"/>
          <w:szCs w:val="28"/>
        </w:rPr>
        <w:t>Five Independent Souls: The Signers from New Jersey</w:t>
      </w:r>
    </w:p>
    <w:p w14:paraId="00000002" w14:textId="77777777" w:rsidR="0026125A" w:rsidRDefault="00000000">
      <w:pPr>
        <w:jc w:val="center"/>
        <w:rPr>
          <w:rFonts w:ascii="Lato" w:eastAsia="Lato" w:hAnsi="Lato" w:cs="Lato"/>
          <w:sz w:val="24"/>
          <w:szCs w:val="24"/>
        </w:rPr>
      </w:pPr>
      <w:r>
        <w:rPr>
          <w:rFonts w:ascii="Lato" w:eastAsia="Lato" w:hAnsi="Lato" w:cs="Lato"/>
          <w:sz w:val="24"/>
          <w:szCs w:val="24"/>
        </w:rPr>
        <w:t>exhibition at Morven Museum &amp; Garden</w:t>
      </w:r>
    </w:p>
    <w:p w14:paraId="00000003" w14:textId="77777777" w:rsidR="0026125A" w:rsidRDefault="00000000">
      <w:pPr>
        <w:jc w:val="center"/>
        <w:rPr>
          <w:rFonts w:ascii="Lato" w:eastAsia="Lato" w:hAnsi="Lato" w:cs="Lato"/>
          <w:sz w:val="24"/>
          <w:szCs w:val="24"/>
        </w:rPr>
      </w:pPr>
      <w:r>
        <w:rPr>
          <w:rFonts w:ascii="Lato" w:eastAsia="Lato" w:hAnsi="Lato" w:cs="Lato"/>
          <w:sz w:val="24"/>
          <w:szCs w:val="24"/>
        </w:rPr>
        <w:t xml:space="preserve">On view May 3, </w:t>
      </w:r>
      <w:proofErr w:type="gramStart"/>
      <w:r>
        <w:rPr>
          <w:rFonts w:ascii="Lato" w:eastAsia="Lato" w:hAnsi="Lato" w:cs="Lato"/>
          <w:sz w:val="24"/>
          <w:szCs w:val="24"/>
        </w:rPr>
        <w:t>2026</w:t>
      </w:r>
      <w:proofErr w:type="gramEnd"/>
      <w:r>
        <w:rPr>
          <w:rFonts w:ascii="Lato" w:eastAsia="Lato" w:hAnsi="Lato" w:cs="Lato"/>
          <w:sz w:val="24"/>
          <w:szCs w:val="24"/>
        </w:rPr>
        <w:t xml:space="preserve"> through January 17, 2027</w:t>
      </w:r>
    </w:p>
    <w:p w14:paraId="00000004" w14:textId="77777777" w:rsidR="0026125A" w:rsidRDefault="0026125A">
      <w:pPr>
        <w:rPr>
          <w:rFonts w:ascii="Lato" w:eastAsia="Lato" w:hAnsi="Lato" w:cs="Lato"/>
          <w:sz w:val="24"/>
          <w:szCs w:val="24"/>
        </w:rPr>
      </w:pPr>
    </w:p>
    <w:p w14:paraId="00000005" w14:textId="77777777" w:rsidR="0026125A" w:rsidRDefault="0026125A">
      <w:pPr>
        <w:rPr>
          <w:rFonts w:ascii="Lato" w:eastAsia="Lato" w:hAnsi="Lato" w:cs="Lato"/>
          <w:sz w:val="24"/>
          <w:szCs w:val="24"/>
        </w:rPr>
      </w:pPr>
    </w:p>
    <w:p w14:paraId="00000006" w14:textId="77777777" w:rsidR="0026125A" w:rsidRDefault="00000000">
      <w:pPr>
        <w:rPr>
          <w:rFonts w:ascii="Lato" w:eastAsia="Lato" w:hAnsi="Lato" w:cs="Lato"/>
          <w:sz w:val="24"/>
          <w:szCs w:val="24"/>
        </w:rPr>
      </w:pPr>
      <w:r>
        <w:rPr>
          <w:rFonts w:ascii="Lato" w:eastAsia="Lato" w:hAnsi="Lato" w:cs="Lato"/>
          <w:sz w:val="24"/>
          <w:szCs w:val="24"/>
        </w:rPr>
        <w:t xml:space="preserve">You must include the following credit lines for press images. Please do not crop or alter the images. </w:t>
      </w:r>
    </w:p>
    <w:p w14:paraId="00000007" w14:textId="77777777" w:rsidR="0026125A" w:rsidRDefault="0026125A">
      <w:pP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</w:pPr>
    </w:p>
    <w:p w14:paraId="00000008" w14:textId="77777777" w:rsidR="0026125A" w:rsidRDefault="00000000">
      <w:pPr>
        <w:numPr>
          <w:ilvl w:val="0"/>
          <w:numId w:val="1"/>
        </w:numPr>
        <w:rPr>
          <w:rFonts w:ascii="Lato" w:eastAsia="Lato" w:hAnsi="Lato" w:cs="Lato"/>
          <w:sz w:val="24"/>
          <w:szCs w:val="24"/>
        </w:rPr>
      </w:pP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The Declaration of Independence, July 4, 1776</w:t>
      </w:r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, 1786-1820, John Trumbull: </w:t>
      </w: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Yale University Art Gallery, Trumbull Collection.</w:t>
      </w:r>
    </w:p>
    <w:p w14:paraId="00000009" w14:textId="77777777" w:rsidR="0026125A" w:rsidRDefault="0026125A">
      <w:pPr>
        <w:rPr>
          <w:rFonts w:ascii="Lato" w:eastAsia="Lato" w:hAnsi="Lato" w:cs="Lato"/>
          <w:color w:val="181818"/>
          <w:sz w:val="24"/>
          <w:szCs w:val="24"/>
          <w:highlight w:val="white"/>
        </w:rPr>
      </w:pPr>
    </w:p>
    <w:p w14:paraId="0000000A" w14:textId="77777777" w:rsidR="0026125A" w:rsidRDefault="00000000">
      <w:pPr>
        <w:numPr>
          <w:ilvl w:val="0"/>
          <w:numId w:val="1"/>
        </w:numPr>
        <w:rPr>
          <w:rFonts w:ascii="Lato" w:eastAsia="Lato" w:hAnsi="Lato" w:cs="Lato"/>
          <w:sz w:val="24"/>
          <w:szCs w:val="24"/>
        </w:rPr>
      </w:pP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Congress Voting Independence</w:t>
      </w:r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, 1796-1817, Probably Edward Savage after Robert Edge Pine: </w:t>
      </w: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Purchase,</w:t>
      </w:r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 </w:t>
      </w: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Historical Society of Pennsylvania / Atwater Kent Collection., Drexel University.</w:t>
      </w:r>
    </w:p>
    <w:p w14:paraId="0000000B" w14:textId="77777777" w:rsidR="0026125A" w:rsidRDefault="0026125A">
      <w:pPr>
        <w:ind w:left="720"/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</w:pPr>
    </w:p>
    <w:p w14:paraId="0000000C" w14:textId="77777777" w:rsidR="0026125A" w:rsidRDefault="00000000">
      <w:pPr>
        <w:numPr>
          <w:ilvl w:val="0"/>
          <w:numId w:val="1"/>
        </w:numPr>
        <w:rPr>
          <w:rFonts w:ascii="Lato" w:eastAsia="Lato" w:hAnsi="Lato" w:cs="Lato"/>
          <w:color w:val="181818"/>
          <w:sz w:val="24"/>
          <w:szCs w:val="24"/>
          <w:highlight w:val="white"/>
        </w:rPr>
      </w:pP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Francis Hopkinson</w:t>
      </w:r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, 1785. Robert Edge Pine (1730–1788). Oil on canvas. </w:t>
      </w: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Gift of Oliver Hopkinson, Historical Society of Pennsylvania / Atwater Kent Collection, Drexel University.</w:t>
      </w:r>
    </w:p>
    <w:p w14:paraId="0000000D" w14:textId="77777777" w:rsidR="0026125A" w:rsidRDefault="0026125A">
      <w:pPr>
        <w:ind w:left="720"/>
        <w:rPr>
          <w:rFonts w:ascii="Lato" w:eastAsia="Lato" w:hAnsi="Lato" w:cs="Lato"/>
          <w:color w:val="181818"/>
          <w:sz w:val="24"/>
          <w:szCs w:val="24"/>
          <w:highlight w:val="white"/>
        </w:rPr>
      </w:pPr>
    </w:p>
    <w:p w14:paraId="0000000E" w14:textId="519FEB3D" w:rsidR="0026125A" w:rsidRDefault="00000000">
      <w:pPr>
        <w:numPr>
          <w:ilvl w:val="0"/>
          <w:numId w:val="1"/>
        </w:numPr>
        <w:rPr>
          <w:rFonts w:ascii="Lato" w:eastAsia="Lato" w:hAnsi="Lato" w:cs="Lato"/>
          <w:color w:val="181818"/>
          <w:sz w:val="24"/>
          <w:szCs w:val="24"/>
          <w:highlight w:val="white"/>
        </w:rPr>
      </w:pP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Ann Borden Hopkinson</w:t>
      </w:r>
      <w:r>
        <w:rPr>
          <w:rFonts w:ascii="Lato" w:eastAsia="Lato" w:hAnsi="Lato" w:cs="Lato"/>
          <w:color w:val="181818"/>
          <w:sz w:val="24"/>
          <w:szCs w:val="24"/>
          <w:highlight w:val="white"/>
        </w:rPr>
        <w:t>, 1775-1778, Charles Wil</w:t>
      </w:r>
      <w:r w:rsidR="003D1134">
        <w:rPr>
          <w:rFonts w:ascii="Lato" w:eastAsia="Lato" w:hAnsi="Lato" w:cs="Lato"/>
          <w:color w:val="181818"/>
          <w:sz w:val="24"/>
          <w:szCs w:val="24"/>
          <w:highlight w:val="white"/>
        </w:rPr>
        <w:t>l</w:t>
      </w:r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son Peale: </w:t>
      </w: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Gift of Oliver Hopkinson, Historical Society of Pennsylvania / Atwater Kent Collection, Drexel University.</w:t>
      </w:r>
    </w:p>
    <w:p w14:paraId="0000000F" w14:textId="77777777" w:rsidR="0026125A" w:rsidRDefault="0026125A">
      <w:pPr>
        <w:ind w:left="720"/>
        <w:rPr>
          <w:rFonts w:ascii="Lato" w:eastAsia="Lato" w:hAnsi="Lato" w:cs="Lato"/>
          <w:color w:val="181818"/>
          <w:sz w:val="24"/>
          <w:szCs w:val="24"/>
          <w:highlight w:val="white"/>
        </w:rPr>
      </w:pPr>
    </w:p>
    <w:p w14:paraId="00000010" w14:textId="77777777" w:rsidR="0026125A" w:rsidRDefault="00000000">
      <w:pPr>
        <w:numPr>
          <w:ilvl w:val="0"/>
          <w:numId w:val="1"/>
        </w:numPr>
        <w:rPr>
          <w:rFonts w:ascii="Lato" w:eastAsia="Lato" w:hAnsi="Lato" w:cs="Lato"/>
          <w:color w:val="181818"/>
          <w:sz w:val="24"/>
          <w:szCs w:val="24"/>
          <w:highlight w:val="white"/>
        </w:rPr>
      </w:pP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Miniature of John Hart</w:t>
      </w:r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, 1894, Herman F. </w:t>
      </w:r>
      <w:proofErr w:type="spellStart"/>
      <w:r>
        <w:rPr>
          <w:rFonts w:ascii="Lato" w:eastAsia="Lato" w:hAnsi="Lato" w:cs="Lato"/>
          <w:color w:val="181818"/>
          <w:sz w:val="24"/>
          <w:szCs w:val="24"/>
          <w:highlight w:val="white"/>
        </w:rPr>
        <w:t>Deigendesch</w:t>
      </w:r>
      <w:proofErr w:type="spellEnd"/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 (1858–1921). Watercolor on ivory. </w:t>
      </w: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Gift of Anna J. Magee, Historical Society of Pennsylvania / Atwater Kent Collection, Drexel University.</w:t>
      </w:r>
    </w:p>
    <w:p w14:paraId="00000011" w14:textId="77777777" w:rsidR="0026125A" w:rsidRDefault="00000000">
      <w:pPr>
        <w:ind w:left="720"/>
        <w:rPr>
          <w:rFonts w:ascii="Lato" w:eastAsia="Lato" w:hAnsi="Lato" w:cs="Lato"/>
          <w:color w:val="181818"/>
          <w:sz w:val="24"/>
          <w:szCs w:val="24"/>
          <w:highlight w:val="white"/>
        </w:rPr>
      </w:pPr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 </w:t>
      </w:r>
    </w:p>
    <w:p w14:paraId="00000012" w14:textId="77777777" w:rsidR="0026125A" w:rsidRDefault="00000000">
      <w:pPr>
        <w:numPr>
          <w:ilvl w:val="0"/>
          <w:numId w:val="1"/>
        </w:numPr>
        <w:rPr>
          <w:rFonts w:ascii="Roboto" w:eastAsia="Roboto" w:hAnsi="Roboto" w:cs="Roboto"/>
          <w:color w:val="181818"/>
          <w:sz w:val="24"/>
          <w:szCs w:val="24"/>
          <w:highlight w:val="white"/>
        </w:rPr>
      </w:pPr>
      <w:r>
        <w:rPr>
          <w:rFonts w:ascii="Lato" w:eastAsia="Lato" w:hAnsi="Lato" w:cs="Lato"/>
          <w:color w:val="181818"/>
          <w:sz w:val="24"/>
          <w:szCs w:val="24"/>
          <w:highlight w:val="white"/>
        </w:rPr>
        <w:t>FOR PRINT REPRODUCTION (contains color reference):</w:t>
      </w: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 xml:space="preserve"> Receipt from Richard Stockton to the Trustees of the College of New Jersey</w:t>
      </w:r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, November 29, 1770: </w:t>
      </w: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 xml:space="preserve">From </w:t>
      </w:r>
      <w:proofErr w:type="gramStart"/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The</w:t>
      </w:r>
      <w:proofErr w:type="gramEnd"/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 xml:space="preserve"> New York Public Library.</w:t>
      </w:r>
    </w:p>
    <w:p w14:paraId="00000013" w14:textId="77777777" w:rsidR="0026125A" w:rsidRDefault="0026125A">
      <w:pPr>
        <w:ind w:left="720"/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</w:pPr>
    </w:p>
    <w:p w14:paraId="00000014" w14:textId="77777777" w:rsidR="0026125A" w:rsidRDefault="00000000">
      <w:pPr>
        <w:numPr>
          <w:ilvl w:val="0"/>
          <w:numId w:val="1"/>
        </w:numPr>
        <w:rPr>
          <w:rFonts w:ascii="Roboto" w:eastAsia="Roboto" w:hAnsi="Roboto" w:cs="Roboto"/>
          <w:color w:val="181818"/>
          <w:sz w:val="24"/>
          <w:szCs w:val="24"/>
          <w:highlight w:val="white"/>
        </w:rPr>
      </w:pPr>
      <w:r>
        <w:rPr>
          <w:rFonts w:ascii="Lato" w:eastAsia="Lato" w:hAnsi="Lato" w:cs="Lato"/>
          <w:color w:val="181818"/>
          <w:sz w:val="24"/>
          <w:szCs w:val="24"/>
          <w:highlight w:val="white"/>
        </w:rPr>
        <w:t>FOR DIGITAL REPRODUCTION (smaller file, without color reference):</w:t>
      </w: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 xml:space="preserve"> Receipt from Richard Stockton to the Trustees of the College of New Jersey</w:t>
      </w:r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, November 29, 1770: </w:t>
      </w: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 xml:space="preserve">From </w:t>
      </w:r>
      <w:proofErr w:type="gramStart"/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The</w:t>
      </w:r>
      <w:proofErr w:type="gramEnd"/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 xml:space="preserve"> New York Public Library.</w:t>
      </w:r>
    </w:p>
    <w:p w14:paraId="00000015" w14:textId="77777777" w:rsidR="0026125A" w:rsidRDefault="00000000">
      <w:pPr>
        <w:ind w:left="720"/>
        <w:rPr>
          <w:rFonts w:ascii="Lato" w:eastAsia="Lato" w:hAnsi="Lato" w:cs="Lato"/>
          <w:color w:val="181818"/>
          <w:sz w:val="24"/>
          <w:szCs w:val="24"/>
          <w:highlight w:val="white"/>
        </w:rPr>
      </w:pPr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 </w:t>
      </w:r>
    </w:p>
    <w:p w14:paraId="00000016" w14:textId="77777777" w:rsidR="0026125A" w:rsidRDefault="00000000">
      <w:pPr>
        <w:numPr>
          <w:ilvl w:val="0"/>
          <w:numId w:val="1"/>
        </w:numPr>
        <w:rPr>
          <w:rFonts w:ascii="Lato" w:eastAsia="Lato" w:hAnsi="Lato" w:cs="Lato"/>
          <w:color w:val="181818"/>
          <w:sz w:val="24"/>
          <w:szCs w:val="24"/>
          <w:highlight w:val="white"/>
        </w:rPr>
      </w:pP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 xml:space="preserve">Bust </w:t>
      </w:r>
      <w:proofErr w:type="gramStart"/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of</w:t>
      </w:r>
      <w:proofErr w:type="gramEnd"/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 xml:space="preserve"> John Witherspoon</w:t>
      </w:r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, n.d., Unknown: </w:t>
      </w: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Princeton University, presented by the Class of 1876.</w:t>
      </w:r>
    </w:p>
    <w:p w14:paraId="00000017" w14:textId="77777777" w:rsidR="0026125A" w:rsidRDefault="00000000">
      <w:pPr>
        <w:ind w:left="720"/>
        <w:rPr>
          <w:rFonts w:ascii="Lato" w:eastAsia="Lato" w:hAnsi="Lato" w:cs="Lato"/>
          <w:color w:val="181818"/>
          <w:sz w:val="24"/>
          <w:szCs w:val="24"/>
          <w:highlight w:val="white"/>
        </w:rPr>
      </w:pPr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 </w:t>
      </w:r>
    </w:p>
    <w:p w14:paraId="00000018" w14:textId="77777777" w:rsidR="0026125A" w:rsidRDefault="00000000">
      <w:pPr>
        <w:numPr>
          <w:ilvl w:val="0"/>
          <w:numId w:val="1"/>
        </w:numPr>
        <w:rPr>
          <w:rFonts w:ascii="Lato" w:eastAsia="Lato" w:hAnsi="Lato" w:cs="Lato"/>
          <w:color w:val="181818"/>
          <w:sz w:val="24"/>
          <w:szCs w:val="24"/>
          <w:highlight w:val="white"/>
        </w:rPr>
      </w:pP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Richard Stockton (“The Signer”), Class of 1748</w:t>
      </w:r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, 19th century. Unknown artist. Oil on canvas. </w:t>
      </w: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Princeton University Art Museum, bequest of Mrs. Alexander T. McGill.</w:t>
      </w:r>
    </w:p>
    <w:p w14:paraId="00000019" w14:textId="77777777" w:rsidR="0026125A" w:rsidRDefault="0026125A">
      <w:pP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</w:pPr>
    </w:p>
    <w:p w14:paraId="0000001A" w14:textId="77777777" w:rsidR="0026125A" w:rsidRDefault="00000000">
      <w:pPr>
        <w:numPr>
          <w:ilvl w:val="0"/>
          <w:numId w:val="1"/>
        </w:numPr>
        <w:rPr>
          <w:rFonts w:ascii="Lato" w:eastAsia="Lato" w:hAnsi="Lato" w:cs="Lato"/>
          <w:color w:val="181818"/>
          <w:sz w:val="24"/>
          <w:szCs w:val="24"/>
          <w:highlight w:val="white"/>
        </w:rPr>
      </w:pP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lastRenderedPageBreak/>
        <w:t xml:space="preserve">Portrait of a Gentleman, </w:t>
      </w:r>
      <w:proofErr w:type="gramStart"/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Reputed</w:t>
      </w:r>
      <w:proofErr w:type="gramEnd"/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 xml:space="preserve"> to be Abraham Clark</w:t>
      </w:r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, 1781, Joseph Dunkerly: </w:t>
      </w: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The Museum of Fine Arts, Houston. The Rienzi Collection, gift of James Deegan, 2014.1036</w:t>
      </w:r>
    </w:p>
    <w:p w14:paraId="0000001B" w14:textId="77777777" w:rsidR="0026125A" w:rsidRDefault="00000000">
      <w:pPr>
        <w:ind w:left="720"/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</w:pPr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*Image may not be manipulated, distorted, or otherwise modified. Photographic reproductions may not be cropped, overprinted or otherwise altered in color or form. </w:t>
      </w:r>
    </w:p>
    <w:p w14:paraId="0000001C" w14:textId="77777777" w:rsidR="0026125A" w:rsidRDefault="0026125A">
      <w:pPr>
        <w:ind w:left="720"/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</w:pPr>
    </w:p>
    <w:p w14:paraId="0000001D" w14:textId="77777777" w:rsidR="0026125A" w:rsidRDefault="00000000">
      <w:pPr>
        <w:numPr>
          <w:ilvl w:val="0"/>
          <w:numId w:val="1"/>
        </w:numPr>
        <w:rPr>
          <w:rFonts w:ascii="Lato" w:eastAsia="Lato" w:hAnsi="Lato" w:cs="Lato"/>
          <w:color w:val="181818"/>
          <w:sz w:val="24"/>
          <w:szCs w:val="24"/>
          <w:highlight w:val="white"/>
        </w:rPr>
      </w:pP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Joseph Hewes Miniature</w:t>
      </w:r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, 1776, Charles Wilson Peale: </w:t>
      </w: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US Naval Academy Museum.</w:t>
      </w:r>
    </w:p>
    <w:p w14:paraId="0000001E" w14:textId="77777777" w:rsidR="0026125A" w:rsidRDefault="0026125A">
      <w:pPr>
        <w:rPr>
          <w:rFonts w:ascii="Lato" w:eastAsia="Lato" w:hAnsi="Lato" w:cs="Lato"/>
          <w:color w:val="181818"/>
          <w:sz w:val="24"/>
          <w:szCs w:val="24"/>
          <w:highlight w:val="white"/>
        </w:rPr>
      </w:pPr>
    </w:p>
    <w:p w14:paraId="0000001F" w14:textId="77777777" w:rsidR="0026125A" w:rsidRDefault="00000000">
      <w:pPr>
        <w:numPr>
          <w:ilvl w:val="0"/>
          <w:numId w:val="1"/>
        </w:numPr>
        <w:rPr>
          <w:rFonts w:ascii="Lato" w:eastAsia="Lato" w:hAnsi="Lato" w:cs="Lato"/>
          <w:color w:val="181818"/>
          <w:sz w:val="24"/>
          <w:szCs w:val="24"/>
          <w:highlight w:val="white"/>
        </w:rPr>
      </w:pP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 xml:space="preserve">Dunlap’s Pennsylvania </w:t>
      </w:r>
      <w:proofErr w:type="gramStart"/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Packet  or</w:t>
      </w:r>
      <w:proofErr w:type="gramEnd"/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 xml:space="preserve"> the General Advertiser</w:t>
      </w:r>
      <w:r>
        <w:rPr>
          <w:rFonts w:ascii="Lato" w:eastAsia="Lato" w:hAnsi="Lato" w:cs="Lato"/>
          <w:color w:val="181818"/>
          <w:sz w:val="24"/>
          <w:szCs w:val="24"/>
          <w:highlight w:val="white"/>
        </w:rPr>
        <w:t>, July 15</w:t>
      </w:r>
      <w:proofErr w:type="gramStart"/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 1776</w:t>
      </w:r>
      <w:proofErr w:type="gramEnd"/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, John Dunlap: </w:t>
      </w: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Museum of the American Revolution.</w:t>
      </w:r>
    </w:p>
    <w:p w14:paraId="00000020" w14:textId="77777777" w:rsidR="0026125A" w:rsidRDefault="0026125A">
      <w:pPr>
        <w:ind w:left="720"/>
        <w:rPr>
          <w:rFonts w:ascii="Lato" w:eastAsia="Lato" w:hAnsi="Lato" w:cs="Lato"/>
          <w:color w:val="181818"/>
          <w:sz w:val="24"/>
          <w:szCs w:val="24"/>
          <w:highlight w:val="white"/>
        </w:rPr>
      </w:pPr>
    </w:p>
    <w:p w14:paraId="00000021" w14:textId="77777777" w:rsidR="0026125A" w:rsidRDefault="00000000">
      <w:pPr>
        <w:numPr>
          <w:ilvl w:val="0"/>
          <w:numId w:val="1"/>
        </w:numPr>
        <w:rPr>
          <w:rFonts w:ascii="Lato" w:eastAsia="Lato" w:hAnsi="Lato" w:cs="Lato"/>
          <w:color w:val="181818"/>
          <w:sz w:val="24"/>
          <w:szCs w:val="24"/>
          <w:highlight w:val="white"/>
        </w:rPr>
      </w:pP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The Declaration of Independence in the London Magazine</w:t>
      </w:r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, August 1776, R. Baldwin: </w:t>
      </w: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Museum of the American Revolution.</w:t>
      </w:r>
    </w:p>
    <w:p w14:paraId="00000022" w14:textId="77777777" w:rsidR="0026125A" w:rsidRDefault="0026125A">
      <w:pPr>
        <w:ind w:left="720"/>
        <w:rPr>
          <w:rFonts w:ascii="Lato" w:eastAsia="Lato" w:hAnsi="Lato" w:cs="Lato"/>
          <w:color w:val="181818"/>
          <w:sz w:val="24"/>
          <w:szCs w:val="24"/>
          <w:highlight w:val="white"/>
        </w:rPr>
      </w:pPr>
    </w:p>
    <w:p w14:paraId="00000023" w14:textId="77777777" w:rsidR="0026125A" w:rsidRDefault="00000000">
      <w:pPr>
        <w:numPr>
          <w:ilvl w:val="0"/>
          <w:numId w:val="1"/>
        </w:numPr>
        <w:rPr>
          <w:rFonts w:ascii="Lato" w:eastAsia="Lato" w:hAnsi="Lato" w:cs="Lato"/>
          <w:color w:val="181818"/>
          <w:sz w:val="24"/>
          <w:szCs w:val="24"/>
          <w:highlight w:val="white"/>
        </w:rPr>
      </w:pP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New Jersey Fifteen Note signed by John Hart</w:t>
      </w:r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, 1776, Isaac Collins: </w:t>
      </w: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Museum of the American Revolution.</w:t>
      </w:r>
    </w:p>
    <w:p w14:paraId="00000024" w14:textId="77777777" w:rsidR="0026125A" w:rsidRDefault="0026125A">
      <w:pPr>
        <w:ind w:left="720"/>
        <w:rPr>
          <w:rFonts w:ascii="Lato" w:eastAsia="Lato" w:hAnsi="Lato" w:cs="Lato"/>
          <w:color w:val="181818"/>
          <w:sz w:val="24"/>
          <w:szCs w:val="24"/>
          <w:highlight w:val="white"/>
        </w:rPr>
      </w:pPr>
    </w:p>
    <w:p w14:paraId="00000025" w14:textId="77777777" w:rsidR="0026125A" w:rsidRDefault="00000000">
      <w:pPr>
        <w:numPr>
          <w:ilvl w:val="0"/>
          <w:numId w:val="1"/>
        </w:numPr>
        <w:rPr>
          <w:rFonts w:ascii="Lato" w:eastAsia="Lato" w:hAnsi="Lato" w:cs="Lato"/>
          <w:color w:val="181818"/>
          <w:sz w:val="24"/>
          <w:szCs w:val="24"/>
          <w:highlight w:val="white"/>
        </w:rPr>
      </w:pP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Medallion with Portrait of Benjamin Franklin</w:t>
      </w:r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, 19th century, A.H. Bently: </w:t>
      </w: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 xml:space="preserve">American Philosophical Society. </w:t>
      </w:r>
    </w:p>
    <w:p w14:paraId="00000026" w14:textId="77777777" w:rsidR="0026125A" w:rsidRDefault="0026125A">
      <w:pPr>
        <w:ind w:left="720"/>
        <w:rPr>
          <w:rFonts w:ascii="Lato" w:eastAsia="Lato" w:hAnsi="Lato" w:cs="Lato"/>
          <w:color w:val="181818"/>
          <w:sz w:val="24"/>
          <w:szCs w:val="24"/>
          <w:highlight w:val="white"/>
        </w:rPr>
      </w:pPr>
    </w:p>
    <w:p w14:paraId="00000027" w14:textId="77777777" w:rsidR="0026125A" w:rsidRDefault="00000000">
      <w:pPr>
        <w:numPr>
          <w:ilvl w:val="0"/>
          <w:numId w:val="1"/>
        </w:numPr>
        <w:rPr>
          <w:rFonts w:ascii="Lato" w:eastAsia="Lato" w:hAnsi="Lato" w:cs="Lato"/>
          <w:color w:val="181818"/>
          <w:sz w:val="24"/>
          <w:szCs w:val="24"/>
          <w:highlight w:val="white"/>
        </w:rPr>
      </w:pP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Medallion with Portrait of William Franklin</w:t>
      </w:r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, 19th century, after John Flaxman: </w:t>
      </w: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 xml:space="preserve">American Philosophical Society. </w:t>
      </w:r>
    </w:p>
    <w:p w14:paraId="00000028" w14:textId="77777777" w:rsidR="0026125A" w:rsidRDefault="0026125A">
      <w:pPr>
        <w:ind w:left="720"/>
        <w:rPr>
          <w:rFonts w:ascii="Lato" w:eastAsia="Lato" w:hAnsi="Lato" w:cs="Lato"/>
          <w:color w:val="181818"/>
          <w:sz w:val="24"/>
          <w:szCs w:val="24"/>
          <w:highlight w:val="white"/>
        </w:rPr>
      </w:pPr>
    </w:p>
    <w:p w14:paraId="00000029" w14:textId="77777777" w:rsidR="0026125A" w:rsidRDefault="00000000">
      <w:pPr>
        <w:numPr>
          <w:ilvl w:val="0"/>
          <w:numId w:val="1"/>
        </w:numPr>
        <w:rPr>
          <w:rFonts w:ascii="Lato" w:eastAsia="Lato" w:hAnsi="Lato" w:cs="Lato"/>
          <w:color w:val="181818"/>
          <w:sz w:val="24"/>
          <w:szCs w:val="24"/>
          <w:highlight w:val="white"/>
        </w:rPr>
      </w:pP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>Medallion with Portrait of William Temple Franklin</w:t>
      </w:r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, 19th century, Unknown (After John Flaxman or John Charles Lochee): </w:t>
      </w:r>
      <w:r>
        <w:rPr>
          <w:rFonts w:ascii="Lato" w:eastAsia="Lato" w:hAnsi="Lato" w:cs="Lato"/>
          <w:i/>
          <w:iCs/>
          <w:color w:val="181818"/>
          <w:sz w:val="24"/>
          <w:szCs w:val="24"/>
          <w:highlight w:val="white"/>
        </w:rPr>
        <w:t xml:space="preserve">American Philosophical Society. </w:t>
      </w:r>
    </w:p>
    <w:p w14:paraId="0000002A" w14:textId="77777777" w:rsidR="0026125A" w:rsidRDefault="0026125A">
      <w:pPr>
        <w:ind w:left="720"/>
        <w:rPr>
          <w:rFonts w:ascii="Lato" w:eastAsia="Lato" w:hAnsi="Lato" w:cs="Lato"/>
          <w:color w:val="181818"/>
          <w:sz w:val="24"/>
          <w:szCs w:val="24"/>
          <w:highlight w:val="white"/>
        </w:rPr>
      </w:pPr>
    </w:p>
    <w:p w14:paraId="0000002B" w14:textId="77777777" w:rsidR="0026125A" w:rsidRDefault="0026125A">
      <w:pPr>
        <w:ind w:left="720"/>
        <w:rPr>
          <w:rFonts w:ascii="Lato" w:eastAsia="Lato" w:hAnsi="Lato" w:cs="Lato"/>
          <w:color w:val="181818"/>
          <w:sz w:val="24"/>
          <w:szCs w:val="24"/>
          <w:highlight w:val="white"/>
        </w:rPr>
      </w:pPr>
    </w:p>
    <w:p w14:paraId="0000002C" w14:textId="77777777" w:rsidR="0026125A" w:rsidRDefault="00000000">
      <w:pPr>
        <w:rPr>
          <w:rFonts w:ascii="Lato" w:eastAsia="Lato" w:hAnsi="Lato" w:cs="Lato"/>
          <w:color w:val="181818"/>
          <w:sz w:val="24"/>
          <w:szCs w:val="24"/>
          <w:highlight w:val="white"/>
        </w:rPr>
      </w:pPr>
      <w:r>
        <w:rPr>
          <w:rFonts w:ascii="Lato" w:eastAsia="Lato" w:hAnsi="Lato" w:cs="Lato"/>
          <w:color w:val="181818"/>
          <w:sz w:val="24"/>
          <w:szCs w:val="24"/>
          <w:highlight w:val="white"/>
        </w:rPr>
        <w:t xml:space="preserve">Additional images are available on request. Please reach out to Erika Byrnison, Marketing Director, at </w:t>
      </w:r>
      <w:hyperlink r:id="rId5">
        <w:r>
          <w:rPr>
            <w:rFonts w:ascii="Lato" w:eastAsia="Lato" w:hAnsi="Lato" w:cs="Lato"/>
            <w:color w:val="1155CC"/>
            <w:sz w:val="24"/>
            <w:szCs w:val="24"/>
            <w:highlight w:val="white"/>
            <w:u w:val="single"/>
          </w:rPr>
          <w:t>ebyrnison@morven.org</w:t>
        </w:r>
      </w:hyperlink>
      <w:r>
        <w:rPr>
          <w:rFonts w:ascii="Lato" w:eastAsia="Lato" w:hAnsi="Lato" w:cs="Lato"/>
          <w:color w:val="181818"/>
          <w:sz w:val="24"/>
          <w:szCs w:val="24"/>
          <w:highlight w:val="white"/>
        </w:rPr>
        <w:t>.</w:t>
      </w:r>
    </w:p>
    <w:sectPr w:rsidR="0026125A">
      <w:pgSz w:w="12240" w:h="15840"/>
      <w:pgMar w:top="1440" w:right="1152" w:bottom="1152" w:left="1152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ato">
    <w:charset w:val="00"/>
    <w:family w:val="swiss"/>
    <w:pitch w:val="variable"/>
    <w:sig w:usb0="E10002FF" w:usb1="5000ECFF" w:usb2="00000021" w:usb3="00000000" w:csb0="0000019F" w:csb1="00000000"/>
    <w:embedRegular r:id="rId1" w:fontKey="{51393F19-76D0-4924-A15F-FF29204D3A22}"/>
    <w:embedItalic r:id="rId2" w:fontKey="{6E6598E0-E936-4627-94DB-A70B6F87AAEC}"/>
    <w:embedBoldItalic r:id="rId3" w:fontKey="{C8A143D8-32DA-4A38-8585-07B6C0270B7D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4" w:fontKey="{07E61037-0D0F-4C8A-8A62-AAFC8DCDC41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F1626869-D418-4A3F-A520-0210B143F20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C7FBA87-1A78-475E-A07E-D947162AC36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1923DB4"/>
    <w:multiLevelType w:val="multilevel"/>
    <w:tmpl w:val="74BCF56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87010094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125A"/>
    <w:rsid w:val="0026125A"/>
    <w:rsid w:val="003D1134"/>
    <w:rsid w:val="006E6C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48E7B4"/>
  <w15:docId w15:val="{29DC8DA0-05CC-4ABB-A5C4-0E6E53A79A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hyperlink" Target="mailto:ebyrnison@morven.org" TargetMode="Externa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449</Words>
  <Characters>2562</Characters>
  <Application>Microsoft Office Word</Application>
  <DocSecurity>0</DocSecurity>
  <Lines>21</Lines>
  <Paragraphs>6</Paragraphs>
  <ScaleCrop>false</ScaleCrop>
  <Company/>
  <LinksUpToDate>false</LinksUpToDate>
  <CharactersWithSpaces>3005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Erika Byrnison</dc:creator>
  <cp:lastModifiedBy>Morven Intern</cp:lastModifiedBy>
  <cp:revision>2</cp:revision>
  <dcterms:created xsi:type="dcterms:W3CDTF">2026-06-22T16:23:00Z</dcterms:created>
  <dcterms:modified xsi:type="dcterms:W3CDTF">2026-06-22T16:23:00Z</dcterms:modified>
</cp:coreProperties>
</file>